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82C5" w14:textId="77777777" w:rsidR="000039D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33D2DDB7" w14:textId="44B8C4C1" w:rsid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 возмещения затрат, связанных с</w:t>
      </w:r>
      <w:r w:rsidR="003E00C5" w:rsidRPr="003E00C5">
        <w:t xml:space="preserve"> </w:t>
      </w:r>
      <w:r w:rsidR="003E00C5" w:rsidRPr="003E00C5">
        <w:rPr>
          <w:rFonts w:ascii="Times New Roman" w:hAnsi="Times New Roman" w:cs="Times New Roman"/>
          <w:b/>
          <w:color w:val="000000"/>
          <w:sz w:val="28"/>
          <w:szCs w:val="24"/>
        </w:rPr>
        <w:t>проведением процедур получения разрешения по использованию объектов исключительных прав (франчайзинг) за рубежом</w:t>
      </w:r>
    </w:p>
    <w:p w14:paraId="46073671" w14:textId="1DC06C36" w:rsidR="00DD2AFC" w:rsidRDefault="00DD2AFC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2A749994" w14:textId="77777777" w:rsidR="003E00C5" w:rsidRDefault="00F05782" w:rsidP="003E00C5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End w:id="6"/>
    </w:p>
    <w:p w14:paraId="41F641EA" w14:textId="3D5C6775" w:rsidR="00DD2AFC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3E00C5">
        <w:rPr>
          <w:rFonts w:ascii="Times New Roman" w:hAnsi="Times New Roman" w:cs="Times New Roman"/>
          <w:color w:val="000000"/>
          <w:sz w:val="28"/>
          <w:szCs w:val="24"/>
        </w:rPr>
        <w:t>копии подтверждающих документов;</w:t>
      </w:r>
    </w:p>
    <w:p w14:paraId="1CF9CACD" w14:textId="35E5D60B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D5126FB" w14:textId="3D5153DC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40AEF3E" w14:textId="628912E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FA84CF1" w14:textId="369C8587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DBB6CED" w14:textId="0A4E949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3A8470C" w14:textId="69BA3C12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89F7EE5" w14:textId="09D3D071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DF029D6" w14:textId="2181C5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A8AE88E" w14:textId="0E0858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01195A9" w14:textId="77777777" w:rsidR="003E00C5" w:rsidRP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_GoBack"/>
      <w:bookmarkEnd w:id="7"/>
    </w:p>
    <w:p w14:paraId="6A0192B9" w14:textId="7E19E1BE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039D2"/>
    <w:rsid w:val="003E00C5"/>
    <w:rsid w:val="00665512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2021-01-25T11:58:00Z</dcterms:created>
  <dcterms:modified xsi:type="dcterms:W3CDTF">2021-01-25T12:15:00Z</dcterms:modified>
</cp:coreProperties>
</file>