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F6" w:rsidRPr="00332978" w:rsidRDefault="00EA01F6" w:rsidP="00EA01F6">
      <w:pPr>
        <w:tabs>
          <w:tab w:val="left" w:pos="720"/>
          <w:tab w:val="left" w:pos="1134"/>
        </w:tabs>
        <w:contextualSpacing/>
        <w:jc w:val="center"/>
        <w:rPr>
          <w:b/>
          <w:sz w:val="28"/>
          <w:szCs w:val="28"/>
        </w:rPr>
      </w:pPr>
      <w:r w:rsidRPr="00332978">
        <w:rPr>
          <w:b/>
          <w:sz w:val="28"/>
          <w:szCs w:val="28"/>
        </w:rPr>
        <w:t>МАРРАКЕШСКИЙ ПРОТОКОЛ К ГЕНЕРАЛЬНОМУ СОГЛАШЕНИЮ ПО ТАРИФАМ И ТОРГОВЛЕ 1994 года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rPr>
          <w:b/>
          <w:sz w:val="28"/>
          <w:szCs w:val="28"/>
        </w:rPr>
      </w:pP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rPr>
          <w:i/>
          <w:sz w:val="28"/>
          <w:szCs w:val="28"/>
        </w:rPr>
      </w:pPr>
      <w:r w:rsidRPr="00332978">
        <w:rPr>
          <w:i/>
          <w:sz w:val="28"/>
          <w:szCs w:val="28"/>
        </w:rPr>
        <w:t>Члены,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i/>
          <w:sz w:val="28"/>
          <w:szCs w:val="28"/>
        </w:rPr>
        <w:tab/>
        <w:t>проведя</w:t>
      </w:r>
      <w:r w:rsidRPr="00332978">
        <w:rPr>
          <w:sz w:val="28"/>
          <w:szCs w:val="28"/>
        </w:rPr>
        <w:t xml:space="preserve"> переговоры в рамках ГАТТ 1947 в соответствии с Декларацией министров об Уругвайском раунде,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ab/>
        <w:t xml:space="preserve">настоящим </w:t>
      </w:r>
      <w:r w:rsidRPr="00332978">
        <w:rPr>
          <w:i/>
          <w:sz w:val="28"/>
          <w:szCs w:val="28"/>
        </w:rPr>
        <w:t>договариваются</w:t>
      </w:r>
      <w:r w:rsidRPr="00332978">
        <w:rPr>
          <w:sz w:val="28"/>
          <w:szCs w:val="28"/>
        </w:rPr>
        <w:t xml:space="preserve"> о нижеследующем: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1.</w:t>
      </w:r>
      <w:r w:rsidRPr="00332978">
        <w:rPr>
          <w:sz w:val="28"/>
          <w:szCs w:val="28"/>
        </w:rPr>
        <w:tab/>
        <w:t>Перечень, приложенный к настоящему Протоколу и относящийся к какому-либо члену, становится Перечнем к ГАТТ 1994, относящимся к этому члену в день, когда Соглашение о ВТО вступает в силу для этого члена. Любой Перечень, предоставленный в соответствии с Решением министров о мерах в пользу наименее развитых стран, считается приложенным к настоящему Протоколу.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2.</w:t>
      </w:r>
      <w:r w:rsidRPr="00332978">
        <w:rPr>
          <w:sz w:val="28"/>
          <w:szCs w:val="28"/>
        </w:rPr>
        <w:tab/>
        <w:t>Снижения тарифов, одобренные каждым членом, проводятся пятью равными долями, если это не определено иначе в Перечне члена. Первое такое снижение проводится на дату вступления в силу Соглашения о ВТО, каждое последующее снижение будет проводиться 1 января каждого следующего года, а последнее будет проведено не позднее четырех лет с даты вступления в силу Соглашения о ВТО, за исключением случаев, когда в Перечне конкретного члена предусмотрено иначе. Если иное не указано в Перечне, член, который принимает Соглашение о ВТО после его вступления в силу, производит на дату вступления для него в силу указанного Соглашения все снижения, которые уже имели место, а также снижения, которые он был обязан произвести на 1 января следующего года, и проведет все снижения, предусмотренные в Перечне в соответствии с предыдущим предложением. Ставка снижения на каждой стадии округляется до десятой доли. По сельскохозяйственным продуктам, как определено в статье 2 Соглашения по сельскому хозяйству, этапность снижений осуществляется на основании соответствующих частей перечней.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3.</w:t>
      </w:r>
      <w:r w:rsidRPr="00332978">
        <w:rPr>
          <w:sz w:val="28"/>
          <w:szCs w:val="28"/>
        </w:rPr>
        <w:tab/>
        <w:t xml:space="preserve">Осуществление уступок и </w:t>
      </w:r>
      <w:bookmarkStart w:id="0" w:name="_GoBack"/>
      <w:bookmarkEnd w:id="0"/>
      <w:r w:rsidRPr="00332978">
        <w:rPr>
          <w:sz w:val="28"/>
          <w:szCs w:val="28"/>
        </w:rPr>
        <w:t>обязательств, содержащихся в перечнях, приложенных к настоящему Протоколу, может в случае соответствующей просьбы стать предметом многостороннего рассмотрения членами. Такое рассмотрение производится без ущемления прав и обязательств членов по Соглашениям, содержащимся в Приложении 1А к Соглашению о ВТО.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4.</w:t>
      </w:r>
      <w:r w:rsidRPr="00332978">
        <w:rPr>
          <w:sz w:val="28"/>
          <w:szCs w:val="28"/>
        </w:rPr>
        <w:tab/>
        <w:t xml:space="preserve">После того, как перечень, относящийся к какому-либо члену и приложенный к настоящему Протоколу, становится Перечнем к ГАТТ 1994 согласно положениям пункта 1, этот член свободен в любое время отсрочить или отозвать полностью или частично уступку, содержащуюся в таком Перечне, в отношении любого товара, основным поставщиком которого является любой другой участник Уругвайского раунда, перечень которого еще не стал Перечнем к ГАТТ 1994. Такое действие, однако, может быть предпринято только после направления письменного уведомления о любой такой отсрочке или отзыве уступки Совету по торговле товарами, и после </w:t>
      </w:r>
      <w:r w:rsidRPr="00332978">
        <w:rPr>
          <w:sz w:val="28"/>
          <w:szCs w:val="28"/>
        </w:rPr>
        <w:lastRenderedPageBreak/>
        <w:t>проведения консультаций, в случае просьбы, с любым членом, соответствующий перечень которого уже стал Перечнем к ГАТТ 1994, и который имеет существенную заинтересованность в данном товаре. Любые отсроченные или отозванные таким образом уступки применяются со дня, на который перечень члена, являющегося основным поставщиком, становится Перечнем к ГАТТ 1994.</w:t>
      </w:r>
    </w:p>
    <w:p w:rsidR="00EA01F6" w:rsidRPr="00332978" w:rsidRDefault="00EA01F6" w:rsidP="00EA01F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5. (а)</w:t>
      </w:r>
      <w:r w:rsidRPr="00332978">
        <w:rPr>
          <w:sz w:val="28"/>
          <w:szCs w:val="28"/>
        </w:rPr>
        <w:tab/>
        <w:t>Без ущерба для положений пункта 2 статьи 4 Соглашения по сельскому хозяйству, для целей ссылки на дату указанного Соглашения в пунктах 1 (b) и 1 (с) cтатьи II ГАТТ 1994, применяемой датой в отношении каждого товара, который является предметом уступки, предусмотренной в перечне уступок, приложенном к настоящему Протоколу, является дата настоящего Протокола.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(b)</w:t>
      </w:r>
      <w:r w:rsidRPr="00332978">
        <w:rPr>
          <w:sz w:val="28"/>
          <w:szCs w:val="28"/>
        </w:rPr>
        <w:tab/>
        <w:t>Для целей ссылки на дату указанного Соглашения в пункте 6 (а) статьи II ГАТТ 1994 применяемой датой в отношении перечня уступок, приложенного к настоящему Протоколу, является дата настоящего Протокола.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6.</w:t>
      </w:r>
      <w:r w:rsidRPr="00332978">
        <w:rPr>
          <w:sz w:val="28"/>
          <w:szCs w:val="28"/>
        </w:rPr>
        <w:tab/>
        <w:t>В случаях изменения или отзыва уступок, относящихся к нетарифным мерам, которые содержатся в части III перечней, применяются положения статьи XXVIII ГАТТ 1994 и «Процедуры переговоров по статье XXVIII», принятые 10 ноября 1980 г. (BISD 27S/26-28). Такое применение не должно ущемлять прав и обязательств членов по ГАТТ 1994.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7.</w:t>
      </w:r>
      <w:r w:rsidRPr="00332978">
        <w:rPr>
          <w:sz w:val="28"/>
          <w:szCs w:val="28"/>
        </w:rPr>
        <w:tab/>
        <w:t>В каждом случае, когда перечень, приложенный к настоящему Протоколу, создает в отношении какого-либо товара менее благоприятный режим, чем тот, который был предусмотрен для такого товара в Перечнях ГАТТ 1947 до вступления в силу Соглашения о ВТО, понимается, что член, к которому относится этот перечень, предпринял соответствующее действие, которое было бы необходимо в соответствии со статьей XXVIII ГАТТ 1947 или ГАТТ 1994. Положения этого пункта применяются только к Египту, Перу, Уругваю и Южной Африке.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8.</w:t>
      </w:r>
      <w:r w:rsidRPr="00332978">
        <w:rPr>
          <w:sz w:val="28"/>
          <w:szCs w:val="28"/>
        </w:rPr>
        <w:tab/>
        <w:t>Приложенные к настоящему Протоколу Перечни являются аутентичными на английском, испанском и французском языках, как это указано в каждом Перечне.</w:t>
      </w:r>
    </w:p>
    <w:p w:rsidR="00EA01F6" w:rsidRPr="00332978" w:rsidRDefault="00EA01F6" w:rsidP="00EA01F6">
      <w:pPr>
        <w:tabs>
          <w:tab w:val="left" w:pos="72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2978">
        <w:rPr>
          <w:sz w:val="28"/>
          <w:szCs w:val="28"/>
        </w:rPr>
        <w:t>9.</w:t>
      </w:r>
      <w:r w:rsidRPr="00332978">
        <w:rPr>
          <w:sz w:val="28"/>
          <w:szCs w:val="28"/>
        </w:rPr>
        <w:tab/>
        <w:t xml:space="preserve">Датой настоящего Протокола является 15 апреля 1994 г. </w:t>
      </w:r>
    </w:p>
    <w:p w:rsidR="00EA1E8B" w:rsidRDefault="00EA1E8B"/>
    <w:sectPr w:rsidR="00EA1E8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ED" w:rsidRDefault="00F059ED" w:rsidP="00EA01F6">
      <w:r>
        <w:separator/>
      </w:r>
    </w:p>
  </w:endnote>
  <w:endnote w:type="continuationSeparator" w:id="0">
    <w:p w:rsidR="00F059ED" w:rsidRDefault="00F059ED" w:rsidP="00EA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473747"/>
      <w:docPartObj>
        <w:docPartGallery w:val="Page Numbers (Bottom of Page)"/>
        <w:docPartUnique/>
      </w:docPartObj>
    </w:sdtPr>
    <w:sdtContent>
      <w:p w:rsidR="00EA01F6" w:rsidRDefault="00EA0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01F6" w:rsidRDefault="00EA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ED" w:rsidRDefault="00F059ED" w:rsidP="00EA01F6">
      <w:r>
        <w:separator/>
      </w:r>
    </w:p>
  </w:footnote>
  <w:footnote w:type="continuationSeparator" w:id="0">
    <w:p w:rsidR="00F059ED" w:rsidRDefault="00F059ED" w:rsidP="00EA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F6" w:rsidRDefault="00EA01F6" w:rsidP="00EA01F6">
    <w:pPr>
      <w:pStyle w:val="4"/>
      <w:spacing w:before="0" w:after="0"/>
      <w:contextualSpacing/>
      <w:jc w:val="right"/>
      <w:rPr>
        <w:rFonts w:ascii="Times New Roman" w:hAnsi="Times New Roman"/>
        <w:b w:val="0"/>
        <w:i/>
        <w:color w:val="222222"/>
        <w:sz w:val="20"/>
        <w:shd w:val="clear" w:color="auto" w:fill="FFFFFF"/>
        <w:lang w:val="kk-KZ"/>
      </w:rPr>
    </w:pPr>
    <w:r>
      <w:rPr>
        <w:rFonts w:ascii="Times New Roman" w:hAnsi="Times New Roman"/>
        <w:b w:val="0"/>
        <w:i/>
        <w:color w:val="222222"/>
        <w:sz w:val="20"/>
        <w:shd w:val="clear" w:color="auto" w:fill="FFFFFF"/>
        <w:lang w:val="kk-KZ"/>
      </w:rPr>
      <w:t>Н</w:t>
    </w:r>
    <w:r>
      <w:rPr>
        <w:rFonts w:ascii="Times New Roman" w:hAnsi="Times New Roman"/>
        <w:b w:val="0"/>
        <w:i/>
        <w:color w:val="222222"/>
        <w:sz w:val="20"/>
        <w:shd w:val="clear" w:color="auto" w:fill="FFFFFF"/>
      </w:rPr>
      <w:t>еофициальный перевод</w:t>
    </w:r>
    <w:r>
      <w:rPr>
        <w:rFonts w:ascii="Times New Roman" w:hAnsi="Times New Roman"/>
        <w:b w:val="0"/>
        <w:i/>
        <w:color w:val="222222"/>
        <w:sz w:val="20"/>
        <w:shd w:val="clear" w:color="auto" w:fill="FFFFFF"/>
        <w:lang w:val="kk-KZ"/>
      </w:rPr>
      <w:t xml:space="preserve">, аутентичный текст </w:t>
    </w:r>
  </w:p>
  <w:p w:rsidR="00EA01F6" w:rsidRDefault="00EA01F6" w:rsidP="00EA01F6">
    <w:pPr>
      <w:pStyle w:val="a3"/>
      <w:jc w:val="right"/>
      <w:rPr>
        <w:lang w:val="x-none"/>
      </w:rPr>
    </w:pPr>
    <w:r>
      <w:rPr>
        <w:i/>
        <w:color w:val="222222"/>
        <w:sz w:val="20"/>
        <w:shd w:val="clear" w:color="auto" w:fill="FFFFFF"/>
        <w:lang w:val="kk-KZ"/>
      </w:rPr>
      <w:t>на</w:t>
    </w:r>
    <w:r>
      <w:rPr>
        <w:i/>
        <w:color w:val="222222"/>
        <w:sz w:val="20"/>
        <w:shd w:val="clear" w:color="auto" w:fill="FFFFFF"/>
      </w:rPr>
      <w:t xml:space="preserve"> английско</w:t>
    </w:r>
    <w:r>
      <w:rPr>
        <w:i/>
        <w:color w:val="222222"/>
        <w:sz w:val="20"/>
        <w:shd w:val="clear" w:color="auto" w:fill="FFFFFF"/>
        <w:lang w:val="kk-KZ"/>
      </w:rPr>
      <w:t>м, французском и испанском языках</w:t>
    </w:r>
  </w:p>
  <w:p w:rsidR="00EA01F6" w:rsidRPr="00EA01F6" w:rsidRDefault="00EA01F6">
    <w:pPr>
      <w:pStyle w:val="a3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F6"/>
    <w:rsid w:val="001A3277"/>
    <w:rsid w:val="002E7544"/>
    <w:rsid w:val="00307816"/>
    <w:rsid w:val="00406571"/>
    <w:rsid w:val="006A3AAD"/>
    <w:rsid w:val="00AE5CD1"/>
    <w:rsid w:val="00B824C6"/>
    <w:rsid w:val="00EA01F6"/>
    <w:rsid w:val="00EA1E8B"/>
    <w:rsid w:val="00EA3CA5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2330-7989-4D67-9257-034D16E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A01F6"/>
    <w:pPr>
      <w:keepNext/>
      <w:suppressAutoHyphens/>
      <w:spacing w:before="240" w:after="60"/>
      <w:jc w:val="center"/>
      <w:outlineLvl w:val="3"/>
    </w:pPr>
    <w:rPr>
      <w:rFonts w:ascii="TimesDL" w:hAnsi="TimesD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01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1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A01F6"/>
    <w:rPr>
      <w:rFonts w:ascii="TimesDL" w:eastAsia="Times New Roman" w:hAnsi="TimesD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CTPD</dc:creator>
  <cp:keywords/>
  <dc:description/>
  <cp:lastModifiedBy>CTPD</cp:lastModifiedBy>
  <cp:revision>1</cp:revision>
  <dcterms:created xsi:type="dcterms:W3CDTF">2018-05-25T10:00:00Z</dcterms:created>
  <dcterms:modified xsi:type="dcterms:W3CDTF">2018-05-25T10:01:00Z</dcterms:modified>
</cp:coreProperties>
</file>