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:rsidR="007005FB" w:rsidRPr="00332978" w:rsidRDefault="007005FB" w:rsidP="007005FB">
      <w:pPr>
        <w:tabs>
          <w:tab w:val="left" w:pos="720"/>
          <w:tab w:val="left" w:pos="1134"/>
        </w:tabs>
        <w:contextualSpacing/>
        <w:jc w:val="center"/>
        <w:rPr>
          <w:b/>
          <w:sz w:val="28"/>
          <w:szCs w:val="28"/>
        </w:rPr>
      </w:pPr>
      <w:r w:rsidRPr="00332978">
        <w:rPr>
          <w:b/>
          <w:sz w:val="28"/>
          <w:szCs w:val="28"/>
        </w:rPr>
        <w:t xml:space="preserve">ДОГОВОРЕННОСТЬ О ТОЛКОВАНИИ СТАТЬИ II:1(b) ГЕНЕРАЛЬНОГО СОГЛАШЕНИЯ ПО ТАРИФАМ И ТОРГОВЛЕ </w:t>
      </w:r>
      <w:r w:rsidRPr="00332978">
        <w:rPr>
          <w:b/>
          <w:sz w:val="28"/>
          <w:szCs w:val="28"/>
        </w:rPr>
        <w:br/>
        <w:t>1994 года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i/>
          <w:sz w:val="28"/>
          <w:szCs w:val="28"/>
        </w:rPr>
      </w:pP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 xml:space="preserve">Члены </w:t>
      </w:r>
      <w:r w:rsidRPr="00332978">
        <w:rPr>
          <w:sz w:val="28"/>
          <w:szCs w:val="28"/>
        </w:rPr>
        <w:t>настоящим</w:t>
      </w:r>
      <w:r w:rsidRPr="00332978">
        <w:rPr>
          <w:i/>
          <w:sz w:val="28"/>
          <w:szCs w:val="28"/>
        </w:rPr>
        <w:t xml:space="preserve"> договариваются</w:t>
      </w:r>
      <w:r w:rsidRPr="00332978">
        <w:rPr>
          <w:sz w:val="28"/>
          <w:szCs w:val="28"/>
        </w:rPr>
        <w:t xml:space="preserve"> о следующем: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1.</w:t>
      </w:r>
      <w:r w:rsidRPr="00332978">
        <w:rPr>
          <w:sz w:val="28"/>
          <w:szCs w:val="28"/>
        </w:rPr>
        <w:tab/>
        <w:t>С целью обеспечения транспарентности в отношении прав и обязательств, вытекающих из пункта 1 (b) статьи II, характер и уровень любых «других пошлин или сборов», взимаемых по связанным тарифным позициям, о которых идет речь в указанном положении, фиксируются в Перечнях уступок, приложенных к ГАТТ 1994, по каждой тарифной позиции, к которой они применяются. При этом такая фиксация не изменяет правового статуса «других пошлин или сборов».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2.</w:t>
      </w:r>
      <w:r w:rsidRPr="00332978">
        <w:rPr>
          <w:sz w:val="28"/>
          <w:szCs w:val="28"/>
        </w:rPr>
        <w:tab/>
      </w:r>
      <w:r w:rsidR="00A63C45">
        <w:rPr>
          <w:sz w:val="28"/>
          <w:szCs w:val="28"/>
        </w:rPr>
        <w:t>Для целей</w:t>
      </w:r>
      <w:r w:rsidRPr="00332978">
        <w:rPr>
          <w:sz w:val="28"/>
          <w:szCs w:val="28"/>
        </w:rPr>
        <w:t xml:space="preserve"> </w:t>
      </w:r>
      <w:r w:rsidR="00A63C45">
        <w:rPr>
          <w:sz w:val="28"/>
          <w:szCs w:val="28"/>
        </w:rPr>
        <w:t>С</w:t>
      </w:r>
      <w:r w:rsidRPr="00332978">
        <w:rPr>
          <w:sz w:val="28"/>
          <w:szCs w:val="28"/>
        </w:rPr>
        <w:t xml:space="preserve">татьи II </w:t>
      </w:r>
      <w:r w:rsidR="00A63C45">
        <w:rPr>
          <w:sz w:val="28"/>
          <w:szCs w:val="28"/>
        </w:rPr>
        <w:t xml:space="preserve">датой связывания </w:t>
      </w:r>
      <w:r w:rsidRPr="00332978">
        <w:rPr>
          <w:sz w:val="28"/>
          <w:szCs w:val="28"/>
        </w:rPr>
        <w:t>«други</w:t>
      </w:r>
      <w:r w:rsidR="00A63C45">
        <w:rPr>
          <w:sz w:val="28"/>
          <w:szCs w:val="28"/>
        </w:rPr>
        <w:t>х пошлин</w:t>
      </w:r>
      <w:r w:rsidRPr="00332978">
        <w:rPr>
          <w:sz w:val="28"/>
          <w:szCs w:val="28"/>
        </w:rPr>
        <w:t xml:space="preserve"> или сбор</w:t>
      </w:r>
      <w:r w:rsidR="00A63C45">
        <w:rPr>
          <w:sz w:val="28"/>
          <w:szCs w:val="28"/>
        </w:rPr>
        <w:t>ов</w:t>
      </w:r>
      <w:r w:rsidRPr="00332978">
        <w:rPr>
          <w:sz w:val="28"/>
          <w:szCs w:val="28"/>
        </w:rPr>
        <w:t xml:space="preserve">» </w:t>
      </w:r>
      <w:r w:rsidR="00A63C45">
        <w:rPr>
          <w:sz w:val="28"/>
          <w:szCs w:val="28"/>
        </w:rPr>
        <w:t>является</w:t>
      </w:r>
      <w:r w:rsidRPr="00332978">
        <w:rPr>
          <w:sz w:val="28"/>
          <w:szCs w:val="28"/>
        </w:rPr>
        <w:t xml:space="preserve"> 15 апреля 1994 г</w:t>
      </w:r>
      <w:r w:rsidR="00A63C45">
        <w:rPr>
          <w:sz w:val="28"/>
          <w:szCs w:val="28"/>
        </w:rPr>
        <w:t>ода</w:t>
      </w:r>
      <w:bookmarkStart w:id="0" w:name="_GoBack"/>
      <w:bookmarkEnd w:id="0"/>
      <w:r w:rsidRPr="00332978">
        <w:rPr>
          <w:sz w:val="28"/>
          <w:szCs w:val="28"/>
        </w:rPr>
        <w:t>. Поэтому «другие пошлины или сборы» фиксируются в Перечнях уступок на уровне, применявшемся на эту дату. В случае каждого последующего пересмотра уступок или переговорах о новой уступке, датой, действующей по данной тарифной позиции, становится дата включения новой уступки в соответствующий Перечень. Однако дата документа, на основании которого уступка по какой-либо конкретной тарифной позиции была впервые включена в ГАТТ 1947 или ГАТТ 1994, продолжает указываться в колонке 6 Перечня с заменяемыми листами.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3.</w:t>
      </w:r>
      <w:r w:rsidRPr="00332978">
        <w:rPr>
          <w:sz w:val="28"/>
          <w:szCs w:val="28"/>
        </w:rPr>
        <w:tab/>
        <w:t>«Другие пошлины или сборы» фиксируются по всем связанным тарифам.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4.</w:t>
      </w:r>
      <w:r w:rsidRPr="00332978">
        <w:rPr>
          <w:sz w:val="28"/>
          <w:szCs w:val="28"/>
        </w:rPr>
        <w:tab/>
        <w:t>В случаях, когда тарифная позиция ранее была предметом уступки, уровень «других пошлин или сборов», зафиксированный в соответствующем Перечне, не может превышать уровня, действовавшего на момент первого включения уступки в Перечень. Любой член может высказать сомнение в отношении какой-либо/какого-либо «другой пошлины или другого сбора» на том основании, что такая/такой «другая пошлина или другой сбор» не существовали на момент первоначального «связывания» по данной позиции, а также в отношении совместимости зафиксированного уровня «другой пошлины или другого сбора» с ранее связанным уровнем. Это право действует в течение трех лет с даты вступления в силу Соглашения о ВТО или в течение трех лет с даты передачи на хранение Генеральному директору ВТО документа о включении соответствующего Перечня в ГАТТ 1994, если последняя дата является более поздней.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5.</w:t>
      </w:r>
      <w:r w:rsidRPr="00332978">
        <w:rPr>
          <w:sz w:val="28"/>
          <w:szCs w:val="28"/>
        </w:rPr>
        <w:tab/>
        <w:t>Фиксирование «других пошлин или сборов» в Перечнях не предрешает их совместимости с правами и обязательствами по ГАТТ 1994, кроме тех, которые затрагиваются в пункте 4. Все члены сохраняют право в любое время высказать сомнение в совместимости любой/любого «другой пошлины или другого сбора» с такими обязательствами.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lastRenderedPageBreak/>
        <w:t>6.</w:t>
      </w:r>
      <w:r w:rsidRPr="00332978">
        <w:rPr>
          <w:sz w:val="28"/>
          <w:szCs w:val="28"/>
        </w:rPr>
        <w:tab/>
        <w:t>В целях настоящей Договоренности положения статей XXII и XXIII ГАТТ 1994 применяются в рамках Договоренности о разрешении споров с учетом внесенных в них изменений и практики применения.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7.</w:t>
      </w:r>
      <w:r w:rsidRPr="00332978">
        <w:rPr>
          <w:sz w:val="28"/>
          <w:szCs w:val="28"/>
        </w:rPr>
        <w:tab/>
        <w:t>«Другие пошлины или сборы», не включённые в Перечень на момент передачи на хранение Генеральному директору ДОГОВАРИВАЮЩИХСЯ СТОРОН ГАТТ 1947, если это произойдет до вступления в силу Соглашения о ВТО, или после его вступления в силу – на хранение Генеральному директору ВТО документа о включении соответствующего Перечня в ГАТТ 1994, не должны в дальнейшем добавляться к этому Перечню, и любая/любой «другая пошлина или другой сбор», зафиксированные на уровне ниже того, который существовал на применимую дату, не будут доводиться до этого уровня, если такие дополнения или изменения не произошли в течение шести месяцев с даты передачи документа на хранение.</w:t>
      </w:r>
    </w:p>
    <w:p w:rsidR="007005FB" w:rsidRPr="00332978" w:rsidRDefault="007005FB" w:rsidP="007005FB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8.</w:t>
      </w:r>
      <w:r w:rsidRPr="00332978">
        <w:rPr>
          <w:sz w:val="28"/>
          <w:szCs w:val="28"/>
        </w:rPr>
        <w:tab/>
        <w:t>Решение, упомянутое в пункте 2, в отношении даты, применимой к каждой уступке в целях пункта 1 (b) статьи II ГАТТ 1994, заменяет решение, касающееся применимой даты, принятое 26 марта 1980 г. (ВISD 27 S/24).</w:t>
      </w:r>
    </w:p>
    <w:p w:rsidR="00EA1E8B" w:rsidRDefault="00EA1E8B"/>
    <w:sectPr w:rsidR="00EA1E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B9" w:rsidRDefault="004C52B9" w:rsidP="007005FB">
      <w:r>
        <w:separator/>
      </w:r>
    </w:p>
  </w:endnote>
  <w:endnote w:type="continuationSeparator" w:id="0">
    <w:p w:rsidR="004C52B9" w:rsidRDefault="004C52B9" w:rsidP="007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B9" w:rsidRDefault="004C52B9" w:rsidP="007005FB">
      <w:r>
        <w:separator/>
      </w:r>
    </w:p>
  </w:footnote>
  <w:footnote w:type="continuationSeparator" w:id="0">
    <w:p w:rsidR="004C52B9" w:rsidRDefault="004C52B9" w:rsidP="0070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FB" w:rsidRDefault="007005FB" w:rsidP="007005FB">
    <w:pPr>
      <w:pStyle w:val="4"/>
      <w:spacing w:before="0" w:after="0"/>
      <w:contextualSpacing/>
      <w:jc w:val="right"/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</w:pP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>Н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</w:rPr>
      <w:t>еофициальный перевод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 xml:space="preserve">, аутентичный текст </w:t>
    </w:r>
  </w:p>
  <w:p w:rsidR="007005FB" w:rsidRDefault="007005FB" w:rsidP="007005FB">
    <w:pPr>
      <w:pStyle w:val="a3"/>
      <w:tabs>
        <w:tab w:val="left" w:pos="5253"/>
      </w:tabs>
      <w:jc w:val="right"/>
      <w:rPr>
        <w:szCs w:val="24"/>
      </w:rPr>
    </w:pPr>
    <w:r>
      <w:rPr>
        <w:i/>
        <w:color w:val="222222"/>
        <w:sz w:val="20"/>
        <w:shd w:val="clear" w:color="auto" w:fill="FFFFFF"/>
        <w:lang w:val="kk-KZ"/>
      </w:rPr>
      <w:t>на</w:t>
    </w:r>
    <w:r>
      <w:rPr>
        <w:i/>
        <w:color w:val="222222"/>
        <w:sz w:val="20"/>
        <w:shd w:val="clear" w:color="auto" w:fill="FFFFFF"/>
      </w:rPr>
      <w:t xml:space="preserve"> английско</w:t>
    </w:r>
    <w:r>
      <w:rPr>
        <w:i/>
        <w:color w:val="222222"/>
        <w:sz w:val="20"/>
        <w:shd w:val="clear" w:color="auto" w:fill="FFFFFF"/>
        <w:lang w:val="kk-KZ"/>
      </w:rPr>
      <w:t>м, французском и испанском языках</w:t>
    </w:r>
  </w:p>
  <w:p w:rsidR="007005FB" w:rsidRDefault="00700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B"/>
    <w:rsid w:val="001A3277"/>
    <w:rsid w:val="002E7544"/>
    <w:rsid w:val="00307816"/>
    <w:rsid w:val="00406571"/>
    <w:rsid w:val="004C52B9"/>
    <w:rsid w:val="006A3AAD"/>
    <w:rsid w:val="007005FB"/>
    <w:rsid w:val="00A63C45"/>
    <w:rsid w:val="00AE5CD1"/>
    <w:rsid w:val="00B824C6"/>
    <w:rsid w:val="00EA1E8B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60FB-DC32-4F4C-BD76-678D8A8F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05FB"/>
    <w:pPr>
      <w:keepNext/>
      <w:suppressAutoHyphens/>
      <w:spacing w:before="240" w:after="60"/>
      <w:jc w:val="center"/>
      <w:outlineLvl w:val="3"/>
    </w:pPr>
    <w:rPr>
      <w:rFonts w:ascii="TimesDL" w:hAnsi="TimesD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0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5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05FB"/>
    <w:rPr>
      <w:rFonts w:ascii="TimesDL" w:eastAsia="Times New Roman" w:hAnsi="TimesD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CTPD</dc:creator>
  <cp:keywords/>
  <dc:description/>
  <cp:lastModifiedBy>CTPD</cp:lastModifiedBy>
  <cp:revision>2</cp:revision>
  <dcterms:created xsi:type="dcterms:W3CDTF">2018-05-18T05:57:00Z</dcterms:created>
  <dcterms:modified xsi:type="dcterms:W3CDTF">2018-05-18T06:01:00Z</dcterms:modified>
</cp:coreProperties>
</file>